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rPr>
        <w:t>内蒙古昆明卷烟有限责任公司2022年度会计业务服务定点采购项目</w:t>
      </w:r>
    </w:p>
    <w:p>
      <w:pPr>
        <w:spacing w:line="360" w:lineRule="auto"/>
        <w:jc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rPr>
        <w:t>招标公告</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内蒙古中实工程招标咨询有限责任公司（以下简称招标代理机构）受内蒙古昆明卷烟有限责任公司（以下简称招标人）的委托，对内蒙古昆明卷烟有限责任公司2022年度会计业务服务定点采购项目进行公开招标。现就招标事宜公告如下：</w:t>
      </w:r>
    </w:p>
    <w:p>
      <w:pPr>
        <w:spacing w:line="360" w:lineRule="auto"/>
        <w:ind w:firstLine="482" w:firstLineChars="200"/>
        <w:rPr>
          <w:rFonts w:ascii="宋体" w:hAnsi="宋体" w:eastAsia="宋体" w:cs="宋体"/>
          <w:b/>
          <w:bCs/>
          <w:color w:val="auto"/>
          <w:sz w:val="24"/>
          <w:szCs w:val="24"/>
          <w:highlight w:val="none"/>
        </w:rPr>
      </w:pPr>
      <w:bookmarkStart w:id="0" w:name="_Toc22587"/>
      <w:bookmarkStart w:id="1" w:name="_Toc12753"/>
      <w:bookmarkStart w:id="2" w:name="_Toc20950"/>
      <w:r>
        <w:rPr>
          <w:rFonts w:hint="eastAsia" w:ascii="宋体" w:hAnsi="宋体" w:eastAsia="宋体" w:cs="宋体"/>
          <w:b/>
          <w:bCs/>
          <w:color w:val="auto"/>
          <w:sz w:val="24"/>
          <w:szCs w:val="24"/>
          <w:highlight w:val="none"/>
        </w:rPr>
        <w:t>一、项目编号</w:t>
      </w:r>
      <w:bookmarkEnd w:id="0"/>
      <w:bookmarkEnd w:id="1"/>
      <w:bookmarkEnd w:id="2"/>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项目编号：</w:t>
      </w:r>
      <w:r>
        <w:rPr>
          <w:rFonts w:hint="eastAsia" w:ascii="宋体" w:hAnsi="宋体" w:eastAsia="宋体" w:cs="宋体"/>
          <w:color w:val="auto"/>
          <w:spacing w:val="-4"/>
          <w:sz w:val="24"/>
          <w:szCs w:val="24"/>
          <w:highlight w:val="none"/>
        </w:rPr>
        <w:t>ZS-QCNK-H-2022-3025</w:t>
      </w:r>
    </w:p>
    <w:p>
      <w:pPr>
        <w:spacing w:line="360" w:lineRule="auto"/>
        <w:ind w:firstLine="482" w:firstLineChars="200"/>
        <w:rPr>
          <w:rFonts w:ascii="宋体" w:hAnsi="宋体" w:eastAsia="宋体" w:cs="宋体"/>
          <w:b/>
          <w:bCs/>
          <w:color w:val="auto"/>
          <w:sz w:val="24"/>
          <w:szCs w:val="24"/>
          <w:highlight w:val="none"/>
        </w:rPr>
      </w:pPr>
      <w:bookmarkStart w:id="3" w:name="_Toc23815"/>
      <w:bookmarkStart w:id="4" w:name="_Toc12115"/>
      <w:bookmarkStart w:id="5" w:name="_Toc8886"/>
      <w:r>
        <w:rPr>
          <w:rFonts w:hint="eastAsia" w:ascii="宋体" w:hAnsi="宋体" w:eastAsia="宋体" w:cs="宋体"/>
          <w:b/>
          <w:bCs/>
          <w:color w:val="auto"/>
          <w:sz w:val="24"/>
          <w:szCs w:val="24"/>
          <w:highlight w:val="none"/>
        </w:rPr>
        <w:t>二、项目概况</w:t>
      </w:r>
      <w:bookmarkEnd w:id="3"/>
      <w:bookmarkEnd w:id="4"/>
      <w:bookmarkEnd w:id="5"/>
    </w:p>
    <w:p>
      <w:pPr>
        <w:spacing w:line="360" w:lineRule="auto"/>
        <w:ind w:left="2075" w:leftChars="228" w:hanging="1596" w:hangingChars="700"/>
        <w:rPr>
          <w:rFonts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（一）项目名称：内蒙古昆明卷烟有限责任公司</w:t>
      </w:r>
      <w:r>
        <w:rPr>
          <w:rFonts w:hint="eastAsia" w:ascii="宋体" w:hAnsi="宋体" w:eastAsia="宋体" w:cs="宋体"/>
          <w:color w:val="auto"/>
          <w:sz w:val="24"/>
          <w:szCs w:val="24"/>
          <w:highlight w:val="none"/>
        </w:rPr>
        <w:t>2022年度会计业务服务定点采购项目</w:t>
      </w:r>
      <w:r>
        <w:rPr>
          <w:rFonts w:hint="eastAsia" w:ascii="宋体" w:hAnsi="宋体" w:eastAsia="宋体" w:cs="宋体"/>
          <w:color w:val="auto"/>
          <w:spacing w:val="-6"/>
          <w:sz w:val="24"/>
          <w:szCs w:val="24"/>
          <w:highlight w:val="none"/>
        </w:rPr>
        <w:t xml:space="preserve"> </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（二）资金来源：招标人自筹。</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（三）招标方式：国内公开招标。</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（四）项目预算：15万元（含税）。</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（五）</w:t>
      </w:r>
      <w:r>
        <w:rPr>
          <w:rFonts w:hint="eastAsia" w:ascii="宋体" w:hAnsi="宋体" w:eastAsia="宋体" w:cs="宋体"/>
          <w:bCs/>
          <w:color w:val="auto"/>
          <w:sz w:val="24"/>
          <w:szCs w:val="24"/>
          <w:highlight w:val="none"/>
        </w:rPr>
        <w:t>服务期限：合同签订之日起一年。供应商服务周期内年度评价为合格者可续签合同，最多续签两次。</w:t>
      </w:r>
    </w:p>
    <w:p>
      <w:pPr>
        <w:spacing w:line="360" w:lineRule="auto"/>
        <w:ind w:firstLine="482" w:firstLineChars="200"/>
        <w:rPr>
          <w:rFonts w:ascii="宋体" w:hAnsi="宋体" w:eastAsia="宋体" w:cs="宋体"/>
          <w:b/>
          <w:bCs/>
          <w:color w:val="auto"/>
          <w:sz w:val="24"/>
          <w:szCs w:val="24"/>
          <w:highlight w:val="none"/>
        </w:rPr>
      </w:pPr>
      <w:bookmarkStart w:id="6" w:name="_Toc29150"/>
      <w:bookmarkStart w:id="7" w:name="_Toc7083"/>
      <w:bookmarkStart w:id="8" w:name="_Toc25672"/>
      <w:r>
        <w:rPr>
          <w:rFonts w:hint="eastAsia" w:ascii="宋体" w:hAnsi="宋体" w:eastAsia="宋体" w:cs="宋体"/>
          <w:b/>
          <w:bCs/>
          <w:color w:val="auto"/>
          <w:sz w:val="24"/>
          <w:szCs w:val="24"/>
          <w:highlight w:val="none"/>
        </w:rPr>
        <w:t>三、招标内容</w:t>
      </w:r>
      <w:bookmarkEnd w:id="6"/>
      <w:bookmarkEnd w:id="7"/>
      <w:bookmarkEnd w:id="8"/>
    </w:p>
    <w:p>
      <w:pPr>
        <w:spacing w:line="360" w:lineRule="auto"/>
        <w:ind w:firstLine="480" w:firstLineChars="200"/>
        <w:rPr>
          <w:rFonts w:ascii="宋体" w:hAnsi="宋体" w:eastAsia="宋体" w:cs="宋体"/>
          <w:bCs/>
          <w:color w:val="auto"/>
          <w:sz w:val="24"/>
          <w:szCs w:val="24"/>
          <w:highlight w:val="none"/>
        </w:rPr>
      </w:pPr>
      <w:bookmarkStart w:id="9" w:name="_Toc11898"/>
      <w:bookmarkStart w:id="10" w:name="_Toc3716"/>
      <w:bookmarkStart w:id="11" w:name="_Toc28281"/>
      <w:r>
        <w:rPr>
          <w:rFonts w:hint="eastAsia" w:ascii="宋体" w:hAnsi="宋体" w:eastAsia="宋体" w:cs="宋体"/>
          <w:bCs/>
          <w:color w:val="auto"/>
          <w:sz w:val="24"/>
          <w:szCs w:val="24"/>
          <w:highlight w:val="none"/>
        </w:rPr>
        <w:t>1、对公司的研发费项目（日常研发、科研项目）实施过程中的各个阶段进行审核，出具书面决算报告或书面审核报告；</w:t>
      </w:r>
    </w:p>
    <w:p>
      <w:pPr>
        <w:spacing w:line="360" w:lineRule="auto"/>
        <w:ind w:firstLine="480" w:firstLineChars="200"/>
        <w:rPr>
          <w:rFonts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2、提供财税业务方面的咨询，负责法规政策解读、辅导等。</w:t>
      </w:r>
    </w:p>
    <w:p>
      <w:pPr>
        <w:spacing w:line="360" w:lineRule="auto"/>
        <w:ind w:firstLine="482" w:firstLineChars="200"/>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四、投标人资格要求</w:t>
      </w:r>
      <w:bookmarkEnd w:id="9"/>
      <w:bookmarkEnd w:id="10"/>
      <w:bookmarkEnd w:id="11"/>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一）投标人必须是在中华人民共和国境内注册的会计师事务所,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pPr>
        <w:spacing w:line="360" w:lineRule="auto"/>
        <w:ind w:firstLine="480" w:firstLineChars="200"/>
        <w:rPr>
          <w:rFonts w:ascii="宋体" w:hAnsi="宋体" w:eastAsia="宋体" w:cs="宋体"/>
          <w:color w:val="auto"/>
          <w:sz w:val="24"/>
          <w:szCs w:val="24"/>
          <w:highlight w:val="none"/>
        </w:rPr>
      </w:pPr>
      <w:bookmarkStart w:id="12" w:name="OLE_LINK1"/>
      <w:bookmarkStart w:id="13" w:name="OLE_LINK2"/>
      <w:r>
        <w:rPr>
          <w:rFonts w:hint="eastAsia" w:ascii="宋体" w:hAnsi="宋体" w:eastAsia="宋体" w:cs="宋体"/>
          <w:color w:val="auto"/>
          <w:sz w:val="24"/>
          <w:szCs w:val="24"/>
          <w:highlight w:val="none"/>
        </w:rPr>
        <w:t>（二）投标人具有合法且在有效期内的营业执照</w:t>
      </w:r>
      <w:bookmarkEnd w:id="12"/>
      <w:bookmarkEnd w:id="13"/>
      <w:r>
        <w:rPr>
          <w:rFonts w:hint="eastAsia" w:ascii="宋体" w:hAnsi="宋体" w:eastAsia="宋体" w:cs="宋体"/>
          <w:color w:val="auto"/>
          <w:sz w:val="24"/>
          <w:szCs w:val="24"/>
          <w:highlight w:val="none"/>
        </w:rPr>
        <w:t>。</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（三）投标人具备省级</w:t>
      </w:r>
      <w:r>
        <w:rPr>
          <w:rFonts w:hint="eastAsia" w:ascii="宋体" w:hAnsi="宋体" w:eastAsia="宋体" w:cs="宋体"/>
          <w:color w:val="auto"/>
          <w:sz w:val="24"/>
          <w:szCs w:val="24"/>
          <w:highlight w:val="none"/>
          <w:shd w:val="clear" w:color="auto" w:fill="FFFFFF"/>
        </w:rPr>
        <w:t>财政主管部门颁发的会计师事务所执业许可证书。</w:t>
      </w:r>
    </w:p>
    <w:p>
      <w:pPr>
        <w:tabs>
          <w:tab w:val="left" w:pos="1134"/>
        </w:tabs>
        <w:spacing w:line="360" w:lineRule="auto"/>
        <w:ind w:firstLine="480" w:firstLineChars="200"/>
        <w:jc w:val="left"/>
        <w:rPr>
          <w:rFonts w:asciiTheme="minorEastAsia" w:hAnsiTheme="minorEastAsia" w:cstheme="minorEastAsia"/>
          <w:color w:val="auto"/>
          <w:sz w:val="24"/>
          <w:szCs w:val="24"/>
          <w:highlight w:val="none"/>
        </w:rPr>
      </w:pPr>
      <w:r>
        <w:rPr>
          <w:rFonts w:hint="eastAsia" w:ascii="宋体" w:hAnsi="宋体" w:eastAsia="宋体" w:cs="宋体"/>
          <w:color w:val="auto"/>
          <w:sz w:val="24"/>
          <w:szCs w:val="24"/>
          <w:highlight w:val="none"/>
        </w:rPr>
        <w:t>（四）项目负责人须具有本单位注册的注册会计师执业资格，并具有与本</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签订的书面劳动合同或近</w:t>
      </w:r>
      <w:r>
        <w:rPr>
          <w:rFonts w:hint="eastAsia" w:ascii="宋体" w:hAnsi="宋体" w:eastAsia="宋体" w:cs="宋体"/>
          <w:color w:val="auto"/>
          <w:sz w:val="24"/>
          <w:szCs w:val="24"/>
          <w:highlight w:val="none"/>
          <w:lang w:eastAsia="zh-CN"/>
        </w:rPr>
        <w:t>一年内本单位</w:t>
      </w:r>
      <w:r>
        <w:rPr>
          <w:rFonts w:hint="eastAsia" w:ascii="宋体" w:hAnsi="宋体" w:eastAsia="宋体" w:cs="宋体"/>
          <w:color w:val="auto"/>
          <w:sz w:val="24"/>
          <w:szCs w:val="24"/>
          <w:highlight w:val="none"/>
        </w:rPr>
        <w:t>缴纳的社保证明；</w:t>
      </w:r>
      <w:r>
        <w:rPr>
          <w:rFonts w:hint="eastAsia" w:ascii="宋体" w:hAnsi="宋体" w:eastAsia="宋体" w:cs="Times New Roman"/>
          <w:color w:val="auto"/>
          <w:sz w:val="24"/>
          <w:szCs w:val="24"/>
          <w:highlight w:val="none"/>
        </w:rPr>
        <w:t>组成审核团队的</w:t>
      </w:r>
      <w:r>
        <w:rPr>
          <w:rFonts w:hint="eastAsia" w:ascii="宋体" w:hAnsi="宋体" w:eastAsia="宋体" w:cs="Times New Roman"/>
          <w:color w:val="auto"/>
          <w:sz w:val="24"/>
          <w:szCs w:val="24"/>
          <w:highlight w:val="none"/>
          <w:lang w:val="en-US" w:eastAsia="zh-CN"/>
        </w:rPr>
        <w:t>其余人员当中</w:t>
      </w:r>
      <w:r>
        <w:rPr>
          <w:rFonts w:hint="eastAsia" w:ascii="宋体" w:hAnsi="宋体" w:eastAsia="宋体" w:cs="Times New Roman"/>
          <w:color w:val="auto"/>
          <w:sz w:val="24"/>
          <w:szCs w:val="24"/>
          <w:highlight w:val="none"/>
        </w:rPr>
        <w:t>须具有</w:t>
      </w:r>
      <w:r>
        <w:rPr>
          <w:rFonts w:hint="eastAsia" w:ascii="宋体" w:hAnsi="宋体" w:eastAsia="宋体" w:cs="Times New Roman"/>
          <w:color w:val="auto"/>
          <w:sz w:val="24"/>
          <w:szCs w:val="24"/>
          <w:highlight w:val="none"/>
          <w:lang w:val="en-US" w:eastAsia="zh-CN"/>
        </w:rPr>
        <w:t>2名</w:t>
      </w:r>
      <w:r>
        <w:rPr>
          <w:rFonts w:hint="eastAsia" w:ascii="宋体" w:hAnsi="宋体" w:eastAsia="宋体" w:cs="宋体"/>
          <w:color w:val="auto"/>
          <w:sz w:val="24"/>
          <w:szCs w:val="24"/>
          <w:highlight w:val="none"/>
        </w:rPr>
        <w:t>本单位注册的注册会计师</w:t>
      </w:r>
      <w:r>
        <w:rPr>
          <w:rFonts w:hint="eastAsia" w:ascii="宋体" w:hAnsi="宋体" w:eastAsia="宋体" w:cs="宋体"/>
          <w:color w:val="auto"/>
          <w:sz w:val="24"/>
          <w:szCs w:val="24"/>
          <w:highlight w:val="none"/>
          <w:lang w:eastAsia="zh-CN"/>
        </w:rPr>
        <w:t>，</w:t>
      </w:r>
      <w:r>
        <w:rPr>
          <w:rFonts w:hint="eastAsia" w:ascii="宋体" w:hAnsi="宋体" w:eastAsia="宋体" w:cs="Times New Roman"/>
          <w:color w:val="auto"/>
          <w:sz w:val="24"/>
          <w:szCs w:val="24"/>
          <w:highlight w:val="none"/>
        </w:rPr>
        <w:t>并具有与本</w:t>
      </w:r>
      <w:r>
        <w:rPr>
          <w:rFonts w:hint="eastAsia" w:ascii="宋体" w:hAnsi="宋体" w:eastAsia="宋体" w:cs="宋体"/>
          <w:color w:val="auto"/>
          <w:sz w:val="24"/>
          <w:szCs w:val="24"/>
          <w:highlight w:val="none"/>
          <w:lang w:val="en-US" w:eastAsia="zh-CN"/>
        </w:rPr>
        <w:t>单位</w:t>
      </w:r>
      <w:r>
        <w:rPr>
          <w:rFonts w:hint="eastAsia" w:ascii="宋体" w:hAnsi="宋体" w:eastAsia="宋体" w:cs="Times New Roman"/>
          <w:color w:val="auto"/>
          <w:sz w:val="24"/>
          <w:szCs w:val="24"/>
          <w:highlight w:val="none"/>
        </w:rPr>
        <w:t>签订的书面劳动合同或近</w:t>
      </w:r>
      <w:r>
        <w:rPr>
          <w:rFonts w:hint="eastAsia" w:ascii="宋体" w:hAnsi="宋体" w:eastAsia="宋体" w:cs="Times New Roman"/>
          <w:color w:val="auto"/>
          <w:sz w:val="24"/>
          <w:szCs w:val="24"/>
          <w:highlight w:val="none"/>
          <w:lang w:eastAsia="zh-CN"/>
        </w:rPr>
        <w:t>一年内本单位</w:t>
      </w:r>
      <w:r>
        <w:rPr>
          <w:rFonts w:hint="eastAsia" w:ascii="宋体" w:hAnsi="宋体" w:eastAsia="宋体" w:cs="Times New Roman"/>
          <w:color w:val="auto"/>
          <w:sz w:val="24"/>
          <w:szCs w:val="24"/>
          <w:highlight w:val="none"/>
        </w:rPr>
        <w:t>缴纳的社保证明。</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（五）投标人能够开具适用税率的合法增值税专用发票。</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（六）投标人及其</w:t>
      </w:r>
      <w:r>
        <w:rPr>
          <w:rFonts w:hint="eastAsia" w:ascii="宋体" w:hAnsi="宋体" w:eastAsia="宋体" w:cs="宋体"/>
          <w:color w:val="auto"/>
          <w:sz w:val="24"/>
          <w:szCs w:val="24"/>
          <w:highlight w:val="none"/>
          <w:lang w:eastAsia="zh-CN"/>
        </w:rPr>
        <w:t>法定代表人/负责人/</w:t>
      </w:r>
      <w:r>
        <w:rPr>
          <w:rFonts w:hint="eastAsia" w:ascii="宋体" w:hAnsi="宋体" w:eastAsia="宋体" w:cs="宋体"/>
          <w:color w:val="auto"/>
          <w:sz w:val="24"/>
          <w:szCs w:val="24"/>
          <w:highlight w:val="none"/>
          <w:lang w:val="en-US" w:eastAsia="zh-CN"/>
        </w:rPr>
        <w:t>/执行事务合伙人</w:t>
      </w:r>
      <w:r>
        <w:rPr>
          <w:rFonts w:hint="eastAsia" w:ascii="宋体" w:hAnsi="宋体" w:eastAsia="宋体" w:cs="宋体"/>
          <w:color w:val="auto"/>
          <w:sz w:val="24"/>
          <w:szCs w:val="24"/>
          <w:highlight w:val="none"/>
        </w:rPr>
        <w:t>至投标截止日前三年内（成立时间不足三年的，自成立时间起）无行贿犯罪记录（以中国裁判文书网http://wenshu.court.gov.cn/的查询结果为准）。</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（七）投标人</w:t>
      </w: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（八）不接受在烟草行业或招标人供应商黑名单中且在禁入期限内的投标人参加本项目采购。因行贿被列入烟草行业或招标人黑名单的</w:t>
      </w: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和行贿人，在禁入期限内，上述人员担任</w:t>
      </w: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或实际控制人的其他企业也不得参加本项目采购。</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（九）本次招标不接受联合体投标。</w:t>
      </w:r>
    </w:p>
    <w:p>
      <w:pPr>
        <w:spacing w:line="360" w:lineRule="auto"/>
        <w:ind w:firstLine="482" w:firstLineChars="200"/>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注：本项目资格审查方式为资格后审，开标时投标人必须按照招标文件要求提供相关资质材料原件供评标委员会查验，否则自行承担被否决投标的风险。</w:t>
      </w:r>
    </w:p>
    <w:p>
      <w:pPr>
        <w:spacing w:line="360" w:lineRule="auto"/>
        <w:ind w:firstLine="482" w:firstLineChars="200"/>
        <w:rPr>
          <w:rFonts w:ascii="宋体" w:hAnsi="宋体" w:eastAsia="宋体" w:cs="宋体"/>
          <w:b/>
          <w:bCs/>
          <w:color w:val="auto"/>
          <w:sz w:val="24"/>
          <w:szCs w:val="24"/>
          <w:highlight w:val="none"/>
        </w:rPr>
      </w:pPr>
      <w:bookmarkStart w:id="14" w:name="_Toc6980"/>
      <w:bookmarkStart w:id="15" w:name="_Toc30757"/>
      <w:bookmarkStart w:id="16" w:name="_Toc24758"/>
      <w:r>
        <w:rPr>
          <w:rFonts w:hint="eastAsia" w:ascii="宋体" w:hAnsi="宋体" w:eastAsia="宋体" w:cs="宋体"/>
          <w:b/>
          <w:bCs/>
          <w:color w:val="auto"/>
          <w:sz w:val="24"/>
          <w:szCs w:val="24"/>
          <w:highlight w:val="none"/>
        </w:rPr>
        <w:t>五、公告发布媒介</w:t>
      </w:r>
      <w:bookmarkEnd w:id="14"/>
      <w:bookmarkEnd w:id="15"/>
      <w:bookmarkEnd w:id="16"/>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（一）中国招标投标公共服务平台</w:t>
      </w:r>
      <w:r>
        <w:rPr>
          <w:rFonts w:hint="eastAsia" w:ascii="宋体" w:hAnsi="宋体" w:eastAsia="宋体" w:cs="宋体"/>
          <w:color w:val="auto"/>
          <w:sz w:val="24"/>
          <w:highlight w:val="none"/>
        </w:rPr>
        <w:t>（http://www.cebpubservice.com/）</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（二）内蒙古招标投标网</w:t>
      </w:r>
      <w:r>
        <w:rPr>
          <w:rFonts w:hint="eastAsia" w:ascii="宋体" w:hAnsi="宋体" w:eastAsia="宋体" w:cs="宋体"/>
          <w:color w:val="auto"/>
          <w:sz w:val="24"/>
          <w:highlight w:val="none"/>
        </w:rPr>
        <w:t>（http://zbgg.nmgztb.com.cn/）</w:t>
      </w:r>
    </w:p>
    <w:p>
      <w:pPr>
        <w:spacing w:line="360" w:lineRule="auto"/>
        <w:ind w:firstLine="470" w:firstLineChars="196"/>
        <w:rPr>
          <w:rFonts w:ascii="宋体" w:hAnsi="宋体" w:eastAsia="宋体" w:cs="宋体"/>
          <w:color w:val="auto"/>
          <w:sz w:val="24"/>
          <w:highlight w:val="none"/>
        </w:rPr>
      </w:pPr>
      <w:r>
        <w:rPr>
          <w:rFonts w:hint="eastAsia" w:ascii="宋体" w:hAnsi="宋体" w:eastAsia="宋体" w:cs="宋体"/>
          <w:color w:val="auto"/>
          <w:sz w:val="24"/>
          <w:szCs w:val="24"/>
          <w:highlight w:val="none"/>
        </w:rPr>
        <w:t>（三）内蒙古昆明卷烟有限责任公司</w:t>
      </w:r>
      <w:r>
        <w:rPr>
          <w:rFonts w:hint="eastAsia" w:ascii="宋体" w:hAnsi="宋体" w:eastAsia="宋体" w:cs="宋体"/>
          <w:color w:val="auto"/>
          <w:sz w:val="24"/>
          <w:highlight w:val="none"/>
        </w:rPr>
        <w:t>（http://www.imkcc.com/）</w:t>
      </w:r>
    </w:p>
    <w:p>
      <w:pPr>
        <w:spacing w:line="360" w:lineRule="auto"/>
        <w:ind w:firstLine="482" w:firstLineChars="200"/>
        <w:rPr>
          <w:rFonts w:ascii="宋体" w:hAnsi="宋体" w:eastAsia="宋体" w:cs="宋体"/>
          <w:b/>
          <w:bCs/>
          <w:color w:val="auto"/>
          <w:sz w:val="24"/>
          <w:szCs w:val="24"/>
          <w:highlight w:val="none"/>
        </w:rPr>
      </w:pPr>
      <w:bookmarkStart w:id="17" w:name="_Toc7984"/>
      <w:bookmarkStart w:id="18" w:name="_Toc8887"/>
      <w:bookmarkStart w:id="19" w:name="_Toc17786"/>
      <w:r>
        <w:rPr>
          <w:rFonts w:hint="eastAsia" w:ascii="宋体" w:hAnsi="宋体" w:eastAsia="宋体" w:cs="宋体"/>
          <w:b/>
          <w:bCs/>
          <w:color w:val="auto"/>
          <w:sz w:val="24"/>
          <w:szCs w:val="24"/>
          <w:highlight w:val="none"/>
        </w:rPr>
        <w:t>六、</w:t>
      </w:r>
      <w:bookmarkEnd w:id="17"/>
      <w:bookmarkEnd w:id="18"/>
      <w:bookmarkEnd w:id="19"/>
      <w:r>
        <w:rPr>
          <w:rFonts w:hint="eastAsia" w:ascii="宋体" w:hAnsi="宋体" w:eastAsia="宋体" w:cs="宋体"/>
          <w:b/>
          <w:color w:val="auto"/>
          <w:sz w:val="24"/>
          <w:szCs w:val="24"/>
          <w:highlight w:val="none"/>
        </w:rPr>
        <w:t>招标文件的获取</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（一）招标文件售价：500元/套，售后不退。</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（二）获取方式</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1、现场获取：投标人直接到获取地点获取招标文件。</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（1）获取时间：2022年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01</w:t>
      </w:r>
      <w:r>
        <w:rPr>
          <w:rFonts w:hint="eastAsia" w:ascii="宋体" w:hAnsi="宋体" w:eastAsia="宋体" w:cs="宋体"/>
          <w:color w:val="auto"/>
          <w:sz w:val="24"/>
          <w:szCs w:val="24"/>
          <w:highlight w:val="none"/>
        </w:rPr>
        <w:t>日至2022年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07</w:t>
      </w:r>
      <w:r>
        <w:rPr>
          <w:rFonts w:hint="eastAsia" w:ascii="宋体" w:hAnsi="宋体" w:eastAsia="宋体" w:cs="宋体"/>
          <w:color w:val="auto"/>
          <w:sz w:val="24"/>
          <w:szCs w:val="24"/>
          <w:highlight w:val="none"/>
        </w:rPr>
        <w:t>日（国家法定公休日、节假日除外），每天9:00-12:00时，14:00-17:00时(北京时间，下同)，截止时间2022年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07</w:t>
      </w:r>
      <w:r>
        <w:rPr>
          <w:rFonts w:hint="eastAsia" w:ascii="宋体" w:hAnsi="宋体" w:eastAsia="宋体" w:cs="宋体"/>
          <w:color w:val="auto"/>
          <w:sz w:val="24"/>
          <w:szCs w:val="24"/>
          <w:highlight w:val="none"/>
        </w:rPr>
        <w:t>日17:00时，逾期不再受理。</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（2）获取地点：内蒙古中实工程招标咨询有限责任公司1006室。</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（3）获取地址：内蒙古呼和浩特市赛罕区鄂尔多斯东街12号银联大厦10层。</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（4）携带资料：</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① </w:t>
      </w: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授权委托书（委托代理人须携带本人身份证）；如</w:t>
      </w: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参加投标活动的，须提供企业</w:t>
      </w: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身份证明并携带本人身份证（格式见附件1）；</w:t>
      </w:r>
    </w:p>
    <w:p>
      <w:pPr>
        <w:tabs>
          <w:tab w:val="left" w:pos="8460"/>
        </w:tabs>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② 在有效期内的加载统一社会信用代码的营业执照；</w:t>
      </w:r>
    </w:p>
    <w:p>
      <w:pPr>
        <w:spacing w:line="360" w:lineRule="auto"/>
        <w:ind w:firstLine="472" w:firstLineChars="196"/>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获取招标文件时需携带以上资料原件的复印件（复印件加盖单位公章一式贰份，A4纸），资料不全者，不予接受。</w:t>
      </w:r>
    </w:p>
    <w:p>
      <w:pPr>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2、网上获取：投标人将招标文件费汇入指定账户，招标代理机构在确认收到后24小时内将招标文件以电子邮件的方式发送到投标人指定的邮箱中。</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（1）获取时间：2022年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01</w:t>
      </w:r>
      <w:r>
        <w:rPr>
          <w:rFonts w:hint="eastAsia" w:ascii="宋体" w:hAnsi="宋体" w:eastAsia="宋体" w:cs="宋体"/>
          <w:color w:val="auto"/>
          <w:sz w:val="24"/>
          <w:szCs w:val="24"/>
          <w:highlight w:val="none"/>
        </w:rPr>
        <w:t>日至2022年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07</w:t>
      </w:r>
      <w:r>
        <w:rPr>
          <w:rFonts w:hint="eastAsia" w:ascii="宋体" w:hAnsi="宋体" w:eastAsia="宋体" w:cs="宋体"/>
          <w:color w:val="auto"/>
          <w:sz w:val="24"/>
          <w:szCs w:val="24"/>
          <w:highlight w:val="none"/>
        </w:rPr>
        <w:t>日，截止时间为2022年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07</w:t>
      </w:r>
      <w:r>
        <w:rPr>
          <w:rFonts w:hint="eastAsia" w:ascii="宋体" w:hAnsi="宋体" w:eastAsia="宋体" w:cs="宋体"/>
          <w:color w:val="auto"/>
          <w:sz w:val="24"/>
          <w:szCs w:val="24"/>
          <w:highlight w:val="none"/>
        </w:rPr>
        <w:t>日17:00时，逾期不再受理。</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（2）获取邮箱：</w:t>
      </w:r>
      <w:r>
        <w:rPr>
          <w:rFonts w:hint="eastAsia" w:ascii="宋体" w:hAnsi="宋体" w:eastAsia="宋体" w:cs="宋体"/>
          <w:color w:val="auto"/>
          <w:sz w:val="24"/>
          <w:highlight w:val="none"/>
        </w:rPr>
        <w:t>zszbsfgs@126.com</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（3）递交资料：现场获取中所须携带资料原件的PDF格式彩色扫描件。</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（4）招标文件费收款信息</w:t>
      </w:r>
    </w:p>
    <w:p>
      <w:pPr>
        <w:spacing w:line="360" w:lineRule="auto"/>
        <w:ind w:firstLine="960" w:firstLineChars="4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收款单位：内蒙古中实工程招标咨询有限责任公司</w:t>
      </w:r>
    </w:p>
    <w:p>
      <w:pPr>
        <w:spacing w:line="360" w:lineRule="auto"/>
        <w:ind w:firstLine="960" w:firstLineChars="4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开户银行：招商银行呼和浩特巨海城支行</w:t>
      </w:r>
    </w:p>
    <w:p>
      <w:pPr>
        <w:spacing w:line="360" w:lineRule="auto"/>
        <w:ind w:firstLine="960" w:firstLineChars="4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账号：47190001411032518030001</w:t>
      </w:r>
    </w:p>
    <w:p>
      <w:pPr>
        <w:spacing w:line="360" w:lineRule="auto"/>
        <w:ind w:firstLine="960" w:firstLineChars="4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行号：308191036122</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（5）邮购招标文件的，需另加手续费（含邮费）100元。招标代理机构在收到邮购款（含手续费）后2日内寄送。</w:t>
      </w:r>
    </w:p>
    <w:p>
      <w:pPr>
        <w:spacing w:line="360" w:lineRule="auto"/>
        <w:ind w:firstLine="482" w:firstLineChars="200"/>
        <w:rPr>
          <w:rFonts w:ascii="宋体" w:hAnsi="宋体" w:eastAsia="宋体" w:cs="宋体"/>
          <w:b/>
          <w:bCs/>
          <w:color w:val="auto"/>
          <w:sz w:val="24"/>
          <w:szCs w:val="24"/>
          <w:highlight w:val="none"/>
        </w:rPr>
      </w:pPr>
      <w:bookmarkStart w:id="20" w:name="_Toc23287"/>
      <w:bookmarkStart w:id="21" w:name="_Toc14866"/>
      <w:bookmarkStart w:id="22" w:name="_Toc18097"/>
      <w:r>
        <w:rPr>
          <w:rFonts w:hint="eastAsia" w:ascii="宋体" w:hAnsi="宋体" w:eastAsia="宋体" w:cs="宋体"/>
          <w:b/>
          <w:bCs/>
          <w:color w:val="auto"/>
          <w:sz w:val="24"/>
          <w:szCs w:val="24"/>
          <w:highlight w:val="none"/>
        </w:rPr>
        <w:t>七、</w:t>
      </w:r>
      <w:bookmarkEnd w:id="20"/>
      <w:bookmarkEnd w:id="21"/>
      <w:bookmarkEnd w:id="22"/>
      <w:r>
        <w:rPr>
          <w:rFonts w:hint="eastAsia" w:ascii="宋体" w:hAnsi="宋体" w:eastAsia="宋体" w:cs="宋体"/>
          <w:b/>
          <w:color w:val="auto"/>
          <w:sz w:val="24"/>
          <w:szCs w:val="24"/>
          <w:highlight w:val="none"/>
        </w:rPr>
        <w:t>投标文件的递交及开标时间</w:t>
      </w:r>
    </w:p>
    <w:p>
      <w:pPr>
        <w:spacing w:line="360" w:lineRule="auto"/>
        <w:ind w:firstLine="480" w:firstLineChars="200"/>
        <w:rPr>
          <w:rFonts w:ascii="宋体" w:hAnsi="宋体" w:eastAsia="宋体" w:cs="宋体"/>
          <w:color w:val="auto"/>
          <w:sz w:val="24"/>
          <w:szCs w:val="24"/>
          <w:highlight w:val="none"/>
        </w:rPr>
      </w:pPr>
      <w:bookmarkStart w:id="23" w:name="_Toc8900"/>
      <w:r>
        <w:rPr>
          <w:rFonts w:hint="eastAsia" w:ascii="宋体" w:hAnsi="宋体" w:eastAsia="宋体" w:cs="宋体"/>
          <w:color w:val="auto"/>
          <w:sz w:val="24"/>
          <w:szCs w:val="24"/>
          <w:highlight w:val="none"/>
        </w:rPr>
        <w:t>（一）投标截止时间：2022年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25</w:t>
      </w:r>
      <w:r>
        <w:rPr>
          <w:rFonts w:hint="eastAsia" w:ascii="宋体" w:hAnsi="宋体" w:eastAsia="宋体" w:cs="宋体"/>
          <w:color w:val="auto"/>
          <w:sz w:val="24"/>
          <w:szCs w:val="24"/>
          <w:highlight w:val="none"/>
        </w:rPr>
        <w:t>日9:00时（北京时间）。投标人须在投标截止时间前递交投标文件。</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（二）递交地点：内蒙古呼和浩特市赛罕区鄂尔多斯东街12号银联大厦10层1号</w:t>
      </w:r>
      <w:r>
        <w:rPr>
          <w:rFonts w:hint="eastAsia" w:ascii="宋体" w:hAnsi="宋体" w:eastAsia="宋体" w:cs="宋体"/>
          <w:bCs/>
          <w:color w:val="auto"/>
          <w:sz w:val="24"/>
          <w:szCs w:val="24"/>
          <w:highlight w:val="none"/>
        </w:rPr>
        <w:t>开评标室</w:t>
      </w:r>
      <w:r>
        <w:rPr>
          <w:rFonts w:hint="eastAsia" w:ascii="宋体" w:hAnsi="宋体" w:eastAsia="宋体" w:cs="宋体"/>
          <w:color w:val="auto"/>
          <w:sz w:val="24"/>
          <w:szCs w:val="24"/>
          <w:highlight w:val="none"/>
        </w:rPr>
        <w:t>。</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（三）递交要求：投标文件递交方式可采用现场递交或邮寄送达，采用邮寄送达的，具体要求如下：</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1、投标文件的送达时间，以招标代理机构签收时间为准。迟于投标截止时间送达的，招标代理机构将予以拒收。</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spacing w:line="360" w:lineRule="auto"/>
        <w:ind w:firstLine="360" w:firstLineChars="1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4、邮寄地址：内蒙古呼和浩特市赛罕区鄂尔多斯东街12号银联大厦10层</w:t>
      </w:r>
    </w:p>
    <w:p>
      <w:pPr>
        <w:spacing w:line="360" w:lineRule="auto"/>
        <w:ind w:firstLine="840" w:firstLineChars="3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收件人：</w:t>
      </w:r>
      <w:r>
        <w:rPr>
          <w:rFonts w:hint="eastAsia" w:ascii="宋体" w:hAnsi="宋体" w:eastAsia="宋体" w:cs="宋体"/>
          <w:bCs/>
          <w:color w:val="auto"/>
          <w:sz w:val="24"/>
          <w:szCs w:val="24"/>
          <w:highlight w:val="none"/>
        </w:rPr>
        <w:t>张晓宇</w:t>
      </w:r>
    </w:p>
    <w:p>
      <w:pPr>
        <w:spacing w:line="360" w:lineRule="auto"/>
        <w:ind w:firstLine="840" w:firstLineChars="3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联系电话：0471-5223622、</w:t>
      </w:r>
      <w:r>
        <w:rPr>
          <w:rFonts w:hint="eastAsia" w:ascii="宋体" w:hAnsi="宋体" w:eastAsia="宋体" w:cs="宋体"/>
          <w:bCs/>
          <w:color w:val="auto"/>
          <w:sz w:val="24"/>
          <w:szCs w:val="24"/>
          <w:highlight w:val="none"/>
        </w:rPr>
        <w:t>15034967696</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（四）开标时间：</w:t>
      </w:r>
      <w:r>
        <w:rPr>
          <w:rFonts w:hint="eastAsia" w:ascii="宋体" w:hAnsi="宋体" w:eastAsia="宋体" w:cs="宋体"/>
          <w:color w:val="auto"/>
          <w:sz w:val="24"/>
          <w:szCs w:val="24"/>
          <w:highlight w:val="none"/>
        </w:rPr>
        <w:t>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25</w:t>
      </w:r>
      <w:r>
        <w:rPr>
          <w:rFonts w:hint="eastAsia" w:ascii="宋体" w:hAnsi="宋体" w:eastAsia="宋体" w:cs="宋体"/>
          <w:color w:val="auto"/>
          <w:sz w:val="24"/>
          <w:szCs w:val="24"/>
          <w:highlight w:val="none"/>
        </w:rPr>
        <w:t>日9:00时（北京时间）</w:t>
      </w:r>
    </w:p>
    <w:p>
      <w:pPr>
        <w:spacing w:line="360" w:lineRule="auto"/>
        <w:ind w:firstLine="480" w:firstLineChars="200"/>
        <w:rPr>
          <w:rFonts w:ascii="宋体" w:hAnsi="宋体" w:eastAsia="宋体" w:cs="宋体"/>
          <w:color w:val="auto"/>
          <w:sz w:val="24"/>
          <w:highlight w:val="none"/>
        </w:rPr>
      </w:pPr>
      <w:bookmarkStart w:id="24" w:name="_Toc478827272"/>
      <w:bookmarkStart w:id="25" w:name="_Toc481960299"/>
      <w:r>
        <w:rPr>
          <w:rFonts w:hint="eastAsia" w:ascii="宋体" w:hAnsi="宋体" w:eastAsia="宋体" w:cs="宋体"/>
          <w:color w:val="auto"/>
          <w:sz w:val="24"/>
          <w:highlight w:val="none"/>
        </w:rPr>
        <w:t>（五）开标地点：</w:t>
      </w:r>
      <w:bookmarkEnd w:id="24"/>
      <w:bookmarkEnd w:id="25"/>
      <w:r>
        <w:rPr>
          <w:rFonts w:hint="eastAsia" w:ascii="宋体" w:hAnsi="宋体" w:eastAsia="宋体" w:cs="宋体"/>
          <w:color w:val="auto"/>
          <w:sz w:val="24"/>
          <w:highlight w:val="none"/>
        </w:rPr>
        <w:t>内蒙古呼和浩特市赛罕区鄂尔多斯东街12号银联大厦10层1号开评标室。</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（六）特别说明</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2、开标会议期间要求所有参会人员全程佩戴口罩，配合工作人员做好疫情防控工作。</w:t>
      </w:r>
    </w:p>
    <w:p>
      <w:pPr>
        <w:spacing w:line="360" w:lineRule="auto"/>
        <w:ind w:firstLine="482" w:firstLineChars="200"/>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八、联系方式</w:t>
      </w:r>
      <w:bookmarkEnd w:id="23"/>
    </w:p>
    <w:p>
      <w:pPr>
        <w:tabs>
          <w:tab w:val="left" w:pos="8460"/>
        </w:tabs>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（一）招标人：内蒙古昆明卷烟有限责任公司</w:t>
      </w:r>
    </w:p>
    <w:p>
      <w:pPr>
        <w:tabs>
          <w:tab w:val="left" w:pos="8460"/>
        </w:tabs>
        <w:spacing w:line="360" w:lineRule="auto"/>
        <w:ind w:firstLine="470" w:firstLineChars="19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（二）招标代理机构：内蒙古中实工程招标咨询有限责任公司</w:t>
      </w:r>
    </w:p>
    <w:p>
      <w:pPr>
        <w:spacing w:line="360" w:lineRule="auto"/>
        <w:ind w:firstLine="1200" w:firstLineChars="5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联系人：张晓宇、李驰</w:t>
      </w:r>
    </w:p>
    <w:p>
      <w:pPr>
        <w:spacing w:line="360" w:lineRule="auto"/>
        <w:ind w:firstLine="1200" w:firstLineChars="5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电话：0471-5223622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15034967696</w:t>
      </w:r>
    </w:p>
    <w:p>
      <w:pPr>
        <w:spacing w:line="360" w:lineRule="auto"/>
        <w:ind w:firstLine="1200" w:firstLineChars="5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电子邮箱：zszbsfgs@126.com</w:t>
      </w:r>
    </w:p>
    <w:p>
      <w:pPr>
        <w:spacing w:line="360" w:lineRule="auto"/>
        <w:ind w:firstLine="1200" w:firstLineChars="500"/>
        <w:rPr>
          <w:rFonts w:ascii="宋体" w:hAnsi="宋体" w:eastAsia="宋体" w:cs="宋体"/>
          <w:color w:val="auto"/>
          <w:sz w:val="24"/>
          <w:szCs w:val="24"/>
          <w:highlight w:val="none"/>
        </w:rPr>
      </w:pPr>
    </w:p>
    <w:p>
      <w:pPr>
        <w:spacing w:line="360" w:lineRule="auto"/>
        <w:ind w:firstLine="3840" w:firstLineChars="16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招标人：内蒙古昆明卷烟有限责任公司</w:t>
      </w:r>
    </w:p>
    <w:p>
      <w:pPr>
        <w:spacing w:line="360" w:lineRule="auto"/>
        <w:ind w:firstLine="3840" w:firstLineChars="16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招标代理机构：内蒙古中实工程招标咨询有限责任公司</w:t>
      </w:r>
    </w:p>
    <w:p>
      <w:pPr>
        <w:spacing w:line="360" w:lineRule="auto"/>
        <w:ind w:firstLine="3840" w:firstLineChars="16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日期：2022年</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01</w:t>
      </w:r>
      <w:r>
        <w:rPr>
          <w:rFonts w:hint="eastAsia" w:ascii="宋体" w:hAnsi="宋体" w:eastAsia="宋体" w:cs="宋体"/>
          <w:color w:val="auto"/>
          <w:sz w:val="24"/>
          <w:szCs w:val="24"/>
          <w:highlight w:val="none"/>
        </w:rPr>
        <w:t>日</w:t>
      </w:r>
    </w:p>
    <w:p>
      <w:pPr>
        <w:spacing w:line="360" w:lineRule="auto"/>
        <w:jc w:val="center"/>
        <w:rPr>
          <w:rFonts w:hint="eastAsia" w:ascii="宋体" w:hAnsi="宋体" w:eastAsia="宋体" w:cs="宋体"/>
          <w:color w:val="auto"/>
          <w:sz w:val="24"/>
          <w:szCs w:val="24"/>
          <w:highlight w:val="none"/>
        </w:rPr>
      </w:pPr>
    </w:p>
    <w:p>
      <w:pPr>
        <w:spacing w:line="360" w:lineRule="auto"/>
        <w:rPr>
          <w:rFonts w:ascii="宋体" w:hAnsi="宋体" w:eastAsia="宋体" w:cs="宋体"/>
          <w:color w:val="auto"/>
          <w:sz w:val="24"/>
          <w:szCs w:val="24"/>
          <w:highlight w:val="none"/>
        </w:rPr>
      </w:pPr>
    </w:p>
    <w:p>
      <w:pPr>
        <w:spacing w:line="360" w:lineRule="auto"/>
        <w:rPr>
          <w:rFonts w:ascii="宋体" w:hAnsi="宋体" w:eastAsia="宋体" w:cs="宋体"/>
          <w:color w:val="auto"/>
          <w:sz w:val="24"/>
          <w:szCs w:val="24"/>
          <w:highlight w:val="none"/>
        </w:rPr>
        <w:sectPr>
          <w:footerReference r:id="rId3" w:type="default"/>
          <w:pgSz w:w="11906" w:h="16838"/>
          <w:pgMar w:top="1134" w:right="1134" w:bottom="1134" w:left="1134" w:header="851" w:footer="851" w:gutter="0"/>
          <w:cols w:space="720" w:num="1"/>
          <w:docGrid w:type="lines" w:linePitch="381" w:charSpace="0"/>
        </w:sectPr>
      </w:pPr>
    </w:p>
    <w:p>
      <w:pPr>
        <w:spacing w:line="360" w:lineRule="auto"/>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附件1：                 </w:t>
      </w:r>
    </w:p>
    <w:p>
      <w:pPr>
        <w:spacing w:line="360" w:lineRule="auto"/>
        <w:jc w:val="center"/>
        <w:rPr>
          <w:rFonts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授权委托书</w:t>
      </w:r>
    </w:p>
    <w:p>
      <w:pPr>
        <w:spacing w:line="360" w:lineRule="auto"/>
        <w:jc w:val="center"/>
        <w:rPr>
          <w:rFonts w:ascii="宋体" w:hAnsi="宋体" w:eastAsia="宋体" w:cs="宋体"/>
          <w:color w:val="auto"/>
          <w:sz w:val="24"/>
          <w:szCs w:val="24"/>
          <w:highlight w:val="none"/>
        </w:rPr>
      </w:pPr>
    </w:p>
    <w:p>
      <w:pPr>
        <w:spacing w:line="360" w:lineRule="auto"/>
        <w:ind w:firstLine="720" w:firstLineChars="3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委托人</w:t>
      </w:r>
      <w:r>
        <w:rPr>
          <w:rFonts w:hint="eastAsia" w:ascii="宋体" w:hAnsi="宋体" w:eastAsia="宋体" w:cs="宋体"/>
          <w:color w:val="auto"/>
          <w:sz w:val="24"/>
          <w:szCs w:val="24"/>
          <w:highlight w:val="none"/>
          <w:u w:val="single"/>
        </w:rPr>
        <w:t xml:space="preserve">（投标单位全称）  </w:t>
      </w: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u w:val="single"/>
        </w:rPr>
        <w:t>（姓名）</w:t>
      </w:r>
      <w:r>
        <w:rPr>
          <w:rFonts w:hint="eastAsia" w:ascii="宋体" w:hAnsi="宋体" w:eastAsia="宋体" w:cs="宋体"/>
          <w:color w:val="auto"/>
          <w:sz w:val="24"/>
          <w:szCs w:val="24"/>
          <w:highlight w:val="none"/>
        </w:rPr>
        <w:t>，现授权委托</w:t>
      </w:r>
      <w:r>
        <w:rPr>
          <w:rFonts w:hint="eastAsia" w:ascii="宋体" w:hAnsi="宋体" w:eastAsia="宋体" w:cs="宋体"/>
          <w:color w:val="auto"/>
          <w:sz w:val="24"/>
          <w:szCs w:val="24"/>
          <w:highlight w:val="none"/>
          <w:u w:val="single"/>
        </w:rPr>
        <w:t xml:space="preserve">      （投标单位全称）的 （姓名）(职务) （性别）</w:t>
      </w:r>
      <w:r>
        <w:rPr>
          <w:rFonts w:hint="eastAsia" w:ascii="宋体" w:hAnsi="宋体" w:eastAsia="宋体" w:cs="宋体"/>
          <w:color w:val="auto"/>
          <w:sz w:val="24"/>
          <w:szCs w:val="24"/>
          <w:highlight w:val="none"/>
        </w:rPr>
        <w:t>为我单位委托代理人。被授权人在我单位参加的</w:t>
      </w:r>
      <w:r>
        <w:rPr>
          <w:rFonts w:hint="eastAsia" w:ascii="宋体" w:hAnsi="宋体" w:eastAsia="宋体" w:cs="宋体"/>
          <w:color w:val="auto"/>
          <w:sz w:val="24"/>
          <w:szCs w:val="24"/>
          <w:highlight w:val="none"/>
          <w:u w:val="single"/>
        </w:rPr>
        <w:t xml:space="preserve">   （项目名称）    </w:t>
      </w:r>
      <w:r>
        <w:rPr>
          <w:rFonts w:hint="eastAsia" w:ascii="宋体" w:hAnsi="宋体" w:eastAsia="宋体" w:cs="宋体"/>
          <w:color w:val="auto"/>
          <w:sz w:val="24"/>
          <w:szCs w:val="24"/>
          <w:highlight w:val="none"/>
        </w:rPr>
        <w:t>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有效期：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日起至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日止。</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代理人无转委托权，特此授权。</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附：</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身份证正面、背面复印件</w:t>
      </w: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委托代理人身份证正面、背面复印件</w:t>
      </w: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投标人（单位名称）：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w:t>
      </w:r>
      <w:r>
        <w:rPr>
          <w:rFonts w:hint="eastAsia" w:ascii="宋体" w:hAnsi="宋体" w:eastAsia="宋体" w:cs="宋体"/>
          <w:color w:val="auto"/>
          <w:sz w:val="24"/>
          <w:szCs w:val="28"/>
          <w:highlight w:val="none"/>
        </w:rPr>
        <w:t>单位</w:t>
      </w:r>
      <w:r>
        <w:rPr>
          <w:rFonts w:hint="eastAsia" w:ascii="宋体" w:hAnsi="宋体" w:eastAsia="宋体" w:cs="宋体"/>
          <w:color w:val="auto"/>
          <w:sz w:val="24"/>
          <w:szCs w:val="24"/>
          <w:highlight w:val="none"/>
        </w:rPr>
        <w:t>公章）</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（签字或盖章） </w:t>
      </w:r>
    </w:p>
    <w:p>
      <w:pPr>
        <w:spacing w:line="360" w:lineRule="auto"/>
        <w:ind w:firstLine="480" w:firstLineChars="2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pPr>
        <w:spacing w:line="360" w:lineRule="auto"/>
        <w:ind w:firstLine="480" w:firstLineChars="2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详细通讯地址：</w:t>
      </w:r>
      <w:r>
        <w:rPr>
          <w:rFonts w:hint="eastAsia" w:ascii="宋体" w:hAnsi="宋体" w:eastAsia="宋体" w:cs="宋体"/>
          <w:color w:val="auto"/>
          <w:sz w:val="24"/>
          <w:szCs w:val="24"/>
          <w:highlight w:val="none"/>
          <w:u w:val="single"/>
        </w:rPr>
        <w:t xml:space="preserve">                     </w:t>
      </w:r>
    </w:p>
    <w:p>
      <w:pPr>
        <w:spacing w:line="360" w:lineRule="auto"/>
        <w:ind w:firstLine="480" w:firstLineChars="2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委托代理人电话：</w:t>
      </w:r>
      <w:r>
        <w:rPr>
          <w:rFonts w:hint="eastAsia" w:ascii="宋体" w:hAnsi="宋体" w:eastAsia="宋体" w:cs="宋体"/>
          <w:color w:val="auto"/>
          <w:sz w:val="24"/>
          <w:szCs w:val="24"/>
          <w:highlight w:val="none"/>
          <w:u w:val="single"/>
        </w:rPr>
        <w:t xml:space="preserve">                   </w:t>
      </w:r>
    </w:p>
    <w:p>
      <w:pPr>
        <w:spacing w:line="360" w:lineRule="auto"/>
        <w:ind w:firstLine="480" w:firstLineChars="2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电子邮箱：</w:t>
      </w:r>
      <w:r>
        <w:rPr>
          <w:rFonts w:hint="eastAsia" w:ascii="宋体" w:hAnsi="宋体" w:eastAsia="宋体" w:cs="宋体"/>
          <w:color w:val="auto"/>
          <w:sz w:val="24"/>
          <w:szCs w:val="24"/>
          <w:highlight w:val="none"/>
          <w:u w:val="single"/>
        </w:rPr>
        <w:t xml:space="preserve">                         </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日  期：   年  月  日</w:t>
      </w:r>
    </w:p>
    <w:p>
      <w:pPr>
        <w:spacing w:line="360" w:lineRule="auto"/>
        <w:jc w:val="center"/>
        <w:rPr>
          <w:rFonts w:ascii="宋体" w:hAnsi="宋体" w:eastAsia="宋体" w:cs="宋体"/>
          <w:b/>
          <w:bCs/>
          <w:color w:val="auto"/>
          <w:sz w:val="32"/>
          <w:szCs w:val="32"/>
          <w:highlight w:val="none"/>
        </w:rPr>
      </w:pPr>
      <w:r>
        <w:rPr>
          <w:rFonts w:hint="eastAsia" w:ascii="宋体" w:hAnsi="宋体" w:eastAsia="宋体" w:cs="宋体"/>
          <w:color w:val="auto"/>
          <w:kern w:val="0"/>
          <w:sz w:val="24"/>
          <w:szCs w:val="24"/>
          <w:highlight w:val="none"/>
        </w:rPr>
        <w:br w:type="page"/>
      </w:r>
      <w:r>
        <w:rPr>
          <w:rFonts w:hint="eastAsia" w:ascii="宋体" w:hAnsi="宋体" w:eastAsia="宋体" w:cs="宋体"/>
          <w:b/>
          <w:bCs/>
          <w:color w:val="auto"/>
          <w:sz w:val="32"/>
          <w:szCs w:val="32"/>
          <w:highlight w:val="none"/>
          <w:lang w:eastAsia="zh-CN"/>
        </w:rPr>
        <w:t>法定代表人/负责人/执行事务合伙人</w:t>
      </w:r>
      <w:r>
        <w:rPr>
          <w:rFonts w:hint="eastAsia" w:ascii="宋体" w:hAnsi="宋体" w:eastAsia="宋体" w:cs="宋体"/>
          <w:b/>
          <w:bCs/>
          <w:color w:val="auto"/>
          <w:sz w:val="32"/>
          <w:szCs w:val="32"/>
          <w:highlight w:val="none"/>
        </w:rPr>
        <w:t>身份证明</w:t>
      </w:r>
    </w:p>
    <w:p>
      <w:pPr>
        <w:spacing w:line="360" w:lineRule="auto"/>
        <w:jc w:val="center"/>
        <w:rPr>
          <w:rFonts w:ascii="宋体" w:hAnsi="宋体" w:eastAsia="宋体" w:cs="宋体"/>
          <w:color w:val="auto"/>
          <w:sz w:val="24"/>
          <w:szCs w:val="24"/>
          <w:highlight w:val="none"/>
        </w:rPr>
      </w:pPr>
    </w:p>
    <w:p>
      <w:pPr>
        <w:spacing w:line="360" w:lineRule="auto"/>
        <w:jc w:val="center"/>
        <w:rPr>
          <w:rFonts w:ascii="宋体" w:hAnsi="宋体" w:eastAsia="宋体" w:cs="宋体"/>
          <w:color w:val="auto"/>
          <w:sz w:val="24"/>
          <w:szCs w:val="24"/>
          <w:highlight w:val="none"/>
        </w:rPr>
      </w:pPr>
    </w:p>
    <w:p>
      <w:pPr>
        <w:spacing w:line="360" w:lineRule="auto"/>
        <w:ind w:firstLine="697"/>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单位名称：</w:t>
      </w:r>
      <w:r>
        <w:rPr>
          <w:rFonts w:hint="eastAsia" w:ascii="宋体" w:hAnsi="宋体" w:eastAsia="宋体" w:cs="宋体"/>
          <w:color w:val="auto"/>
          <w:sz w:val="24"/>
          <w:szCs w:val="24"/>
          <w:highlight w:val="none"/>
          <w:u w:val="single"/>
        </w:rPr>
        <w:t xml:space="preserve">                                      </w:t>
      </w:r>
    </w:p>
    <w:p>
      <w:pPr>
        <w:spacing w:line="360" w:lineRule="auto"/>
        <w:ind w:firstLine="697"/>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单位性质：</w:t>
      </w:r>
      <w:r>
        <w:rPr>
          <w:rFonts w:hint="eastAsia" w:ascii="宋体" w:hAnsi="宋体" w:eastAsia="宋体" w:cs="宋体"/>
          <w:color w:val="auto"/>
          <w:sz w:val="24"/>
          <w:szCs w:val="24"/>
          <w:highlight w:val="none"/>
          <w:u w:val="single"/>
        </w:rPr>
        <w:t xml:space="preserve">                                      </w:t>
      </w:r>
    </w:p>
    <w:p>
      <w:pPr>
        <w:spacing w:line="360" w:lineRule="auto"/>
        <w:ind w:firstLine="697"/>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u w:val="single"/>
        </w:rPr>
        <w:t xml:space="preserve">                                     </w:t>
      </w:r>
    </w:p>
    <w:p>
      <w:pPr>
        <w:spacing w:line="360" w:lineRule="auto"/>
        <w:ind w:firstLine="697"/>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性    别：</w:t>
      </w:r>
      <w:r>
        <w:rPr>
          <w:rFonts w:hint="eastAsia" w:ascii="宋体" w:hAnsi="宋体" w:eastAsia="宋体" w:cs="宋体"/>
          <w:color w:val="auto"/>
          <w:sz w:val="24"/>
          <w:szCs w:val="24"/>
          <w:highlight w:val="none"/>
          <w:u w:val="single"/>
        </w:rPr>
        <w:t xml:space="preserve">            </w:t>
      </w:r>
    </w:p>
    <w:p>
      <w:pPr>
        <w:spacing w:line="360" w:lineRule="auto"/>
        <w:ind w:firstLine="697"/>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年    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职    务：</w:t>
      </w:r>
      <w:r>
        <w:rPr>
          <w:rFonts w:hint="eastAsia" w:ascii="宋体" w:hAnsi="宋体" w:eastAsia="宋体" w:cs="宋体"/>
          <w:color w:val="auto"/>
          <w:sz w:val="24"/>
          <w:szCs w:val="24"/>
          <w:highlight w:val="none"/>
          <w:u w:val="single"/>
        </w:rPr>
        <w:t xml:space="preserve">            </w:t>
      </w:r>
    </w:p>
    <w:p>
      <w:pPr>
        <w:spacing w:line="360" w:lineRule="auto"/>
        <w:ind w:firstLine="697"/>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投标人单位名称             </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w:t>
      </w:r>
    </w:p>
    <w:p>
      <w:pPr>
        <w:spacing w:line="360" w:lineRule="auto"/>
        <w:rPr>
          <w:rFonts w:ascii="宋体" w:hAnsi="宋体" w:eastAsia="宋体" w:cs="宋体"/>
          <w:color w:val="auto"/>
          <w:sz w:val="24"/>
          <w:szCs w:val="24"/>
          <w:highlight w:val="none"/>
        </w:rPr>
      </w:pPr>
    </w:p>
    <w:p>
      <w:pPr>
        <w:spacing w:line="360" w:lineRule="auto"/>
        <w:ind w:firstLine="840" w:firstLineChars="35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特此证明。</w:t>
      </w:r>
    </w:p>
    <w:p>
      <w:pPr>
        <w:spacing w:line="360" w:lineRule="auto"/>
        <w:rPr>
          <w:rFonts w:ascii="宋体" w:hAnsi="宋体" w:eastAsia="宋体" w:cs="宋体"/>
          <w:color w:val="auto"/>
          <w:sz w:val="24"/>
          <w:szCs w:val="24"/>
          <w:highlight w:val="none"/>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法定代表人/负责人/执行事务合伙人</w:t>
            </w:r>
            <w:r>
              <w:rPr>
                <w:rFonts w:hint="eastAsia" w:ascii="宋体" w:hAnsi="宋体" w:eastAsia="宋体" w:cs="宋体"/>
                <w:color w:val="auto"/>
                <w:sz w:val="24"/>
                <w:szCs w:val="24"/>
                <w:highlight w:val="none"/>
              </w:rPr>
              <w:t>身份证正反面复印件</w:t>
            </w:r>
          </w:p>
        </w:tc>
      </w:tr>
    </w:tbl>
    <w:p>
      <w:pPr>
        <w:spacing w:line="360" w:lineRule="auto"/>
        <w:rPr>
          <w:rFonts w:ascii="宋体" w:hAnsi="宋体" w:eastAsia="宋体" w:cs="宋体"/>
          <w:color w:val="auto"/>
          <w:sz w:val="24"/>
          <w:szCs w:val="24"/>
          <w:highlight w:val="none"/>
        </w:rPr>
      </w:pPr>
    </w:p>
    <w:p>
      <w:pPr>
        <w:spacing w:line="360" w:lineRule="auto"/>
        <w:ind w:firstLine="3480" w:firstLineChars="1450"/>
        <w:rPr>
          <w:rFonts w:ascii="宋体" w:hAnsi="宋体" w:eastAsia="宋体" w:cs="宋体"/>
          <w:color w:val="auto"/>
          <w:sz w:val="24"/>
          <w:szCs w:val="24"/>
          <w:highlight w:val="none"/>
        </w:rPr>
      </w:pPr>
    </w:p>
    <w:p>
      <w:pPr>
        <w:tabs>
          <w:tab w:val="left" w:pos="8647"/>
        </w:tabs>
        <w:spacing w:line="360" w:lineRule="auto"/>
        <w:ind w:firstLine="2308" w:firstLineChars="962"/>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（盖单位公章）</w:t>
      </w:r>
    </w:p>
    <w:p>
      <w:pPr>
        <w:spacing w:line="360" w:lineRule="auto"/>
        <w:ind w:firstLine="2308" w:firstLineChars="962"/>
        <w:rPr>
          <w:rFonts w:ascii="宋体" w:hAnsi="宋体" w:eastAsia="宋体" w:cs="宋体"/>
          <w:color w:val="auto"/>
          <w:sz w:val="24"/>
          <w:szCs w:val="24"/>
          <w:highlight w:val="none"/>
        </w:rPr>
      </w:pPr>
    </w:p>
    <w:p>
      <w:pPr>
        <w:spacing w:line="360" w:lineRule="auto"/>
        <w:ind w:firstLine="2280" w:firstLineChars="95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日  期：  年  月  日</w:t>
      </w:r>
    </w:p>
    <w:p>
      <w:bookmarkStart w:id="26" w:name="_GoBack"/>
      <w:bookmarkEnd w:id="2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rPr>
                              <w:rFonts w:ascii="宋体" w:hAnsi="宋体" w:eastAsia="宋体"/>
                            </w:rPr>
                          </w:pPr>
                          <w:r>
                            <w:rPr>
                              <w:rFonts w:ascii="宋体" w:hAnsi="宋体" w:eastAsia="宋体"/>
                            </w:rPr>
                            <w:fldChar w:fldCharType="begin"/>
                          </w:r>
                          <w:r>
                            <w:rPr>
                              <w:rFonts w:ascii="宋体" w:hAnsi="宋体" w:eastAsia="宋体"/>
                            </w:rPr>
                            <w:instrText xml:space="preserve"> PAGE  \* MERGEFORMAT </w:instrText>
                          </w:r>
                          <w:r>
                            <w:rPr>
                              <w:rFonts w:ascii="宋体" w:hAnsi="宋体" w:eastAsia="宋体"/>
                            </w:rPr>
                            <w:fldChar w:fldCharType="separate"/>
                          </w:r>
                          <w:r>
                            <w:rPr>
                              <w:rFonts w:ascii="宋体" w:hAnsi="宋体" w:eastAsia="宋体"/>
                            </w:rPr>
                            <w:t>41</w:t>
                          </w:r>
                          <w:r>
                            <w:rPr>
                              <w:rFonts w:ascii="宋体" w:hAnsi="宋体" w:eastAsia="宋体"/>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path/>
              <v:fill on="f" focussize="0,0"/>
              <v:stroke on="f" weight="0.5pt" joinstyle="miter"/>
              <v:imagedata o:title=""/>
              <o:lock v:ext="edit"/>
              <v:textbox inset="0mm,0mm,0mm,0mm" style="mso-fit-shape-to-text:t;">
                <w:txbxContent>
                  <w:p>
                    <w:pPr>
                      <w:pStyle w:val="4"/>
                      <w:rPr>
                        <w:rFonts w:ascii="宋体" w:hAnsi="宋体" w:eastAsia="宋体"/>
                      </w:rPr>
                    </w:pPr>
                    <w:r>
                      <w:rPr>
                        <w:rFonts w:ascii="宋体" w:hAnsi="宋体" w:eastAsia="宋体"/>
                      </w:rPr>
                      <w:fldChar w:fldCharType="begin"/>
                    </w:r>
                    <w:r>
                      <w:rPr>
                        <w:rFonts w:ascii="宋体" w:hAnsi="宋体" w:eastAsia="宋体"/>
                      </w:rPr>
                      <w:instrText xml:space="preserve"> PAGE  \* MERGEFORMAT </w:instrText>
                    </w:r>
                    <w:r>
                      <w:rPr>
                        <w:rFonts w:ascii="宋体" w:hAnsi="宋体" w:eastAsia="宋体"/>
                      </w:rPr>
                      <w:fldChar w:fldCharType="separate"/>
                    </w:r>
                    <w:r>
                      <w:rPr>
                        <w:rFonts w:ascii="宋体" w:hAnsi="宋体" w:eastAsia="宋体"/>
                      </w:rPr>
                      <w:t>41</w:t>
                    </w:r>
                    <w:r>
                      <w:rPr>
                        <w:rFonts w:ascii="宋体" w:hAnsi="宋体" w:eastAsia="宋体"/>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2UyZWM5MDBjYzdjNzQ5MzA5YTNlMDVhYjgyNzMifQ=="/>
  </w:docVars>
  <w:rsids>
    <w:rsidRoot w:val="364F47BE"/>
    <w:rsid w:val="364F4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2"/>
    <w:basedOn w:val="1"/>
    <w:next w:val="3"/>
    <w:qFormat/>
    <w:uiPriority w:val="0"/>
    <w:pPr>
      <w:adjustRightInd w:val="0"/>
      <w:snapToGrid w:val="0"/>
      <w:jc w:val="center"/>
    </w:pPr>
    <w:rPr>
      <w:rFonts w:ascii="宋体" w:hAnsi="宋体" w:eastAsia="宋体" w:cs="Times New Roman"/>
      <w:color w:val="000000"/>
      <w:sz w:val="24"/>
      <w:szCs w:val="24"/>
      <w:lang w:val="zh-CN"/>
    </w:rPr>
  </w:style>
  <w:style w:type="paragraph" w:styleId="3">
    <w:name w:val="Body Text"/>
    <w:basedOn w:val="1"/>
    <w:next w:val="1"/>
    <w:qFormat/>
    <w:uiPriority w:val="0"/>
    <w:pPr>
      <w:spacing w:line="440" w:lineRule="exact"/>
      <w:jc w:val="center"/>
    </w:pPr>
    <w:rPr>
      <w:rFonts w:ascii="仿宋_GB2312" w:hAnsi="Times New Roman" w:eastAsia="仿宋_GB2312" w:cs="Times New Roman"/>
      <w:sz w:val="28"/>
      <w:szCs w:val="24"/>
    </w:rPr>
  </w:style>
  <w:style w:type="paragraph" w:styleId="4">
    <w:name w:val="footer"/>
    <w:basedOn w:val="1"/>
    <w:qFormat/>
    <w:uiPriority w:val="99"/>
    <w:pPr>
      <w:tabs>
        <w:tab w:val="center" w:pos="4153"/>
        <w:tab w:val="right" w:pos="8306"/>
      </w:tabs>
      <w:snapToGrid w:val="0"/>
      <w:jc w:val="left"/>
    </w:pPr>
    <w:rPr>
      <w:rFonts w:ascii="仿宋_GB2312"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2022-10-31T09:22:00Z</dcterms:created>
  <dc:creator>张晓宇</dc:creator>
  <cp:lastModifiedBy>张晓宇</cp:lastModifiedBy>
  <dcterms:modified xsi:type="dcterms:W3CDTF">2022-10-31T09:22:31Z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2052-11.1.0.12759</vt:lpwstr>
  </property>
  <property fmtid="{D5CDD505-2E9C-101B-9397-08002B2CF9AE}" pid="3" name="ICV">
    <vt:lpwstr>A45C409F67084D08BF29EA871E633A8C</vt:lpwstr>
  </property>
</Properties>
</file>